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B8B7" w14:textId="2CE17497" w:rsidR="00325605" w:rsidRPr="00325605" w:rsidRDefault="00325605" w:rsidP="00325605">
      <w:pPr>
        <w:spacing w:after="0" w:line="240" w:lineRule="auto"/>
        <w:jc w:val="both"/>
        <w:rPr>
          <w:i/>
          <w:iCs/>
          <w:sz w:val="24"/>
          <w:szCs w:val="24"/>
        </w:rPr>
      </w:pPr>
      <w:r w:rsidRPr="00325605">
        <w:rPr>
          <w:b/>
          <w:bCs/>
          <w:sz w:val="24"/>
          <w:szCs w:val="24"/>
        </w:rPr>
        <w:t>Asunto:</w:t>
      </w:r>
      <w:r>
        <w:rPr>
          <w:sz w:val="24"/>
          <w:szCs w:val="24"/>
        </w:rPr>
        <w:t xml:space="preserve"> </w:t>
      </w:r>
      <w:r w:rsidR="005300DF">
        <w:rPr>
          <w:sz w:val="24"/>
          <w:szCs w:val="24"/>
        </w:rPr>
        <w:t>P</w:t>
      </w:r>
      <w:r w:rsidRPr="00325605">
        <w:rPr>
          <w:i/>
          <w:iCs/>
          <w:sz w:val="24"/>
          <w:szCs w:val="24"/>
        </w:rPr>
        <w:t>reinscripción para la excursión al Ibón de Piedrafita.</w:t>
      </w:r>
      <w:r w:rsidR="004B1E84">
        <w:rPr>
          <w:i/>
          <w:iCs/>
          <w:sz w:val="24"/>
          <w:szCs w:val="24"/>
        </w:rPr>
        <w:t xml:space="preserve">   </w:t>
      </w:r>
    </w:p>
    <w:p w14:paraId="02BA25BC" w14:textId="77777777" w:rsidR="00325605" w:rsidRDefault="00325605" w:rsidP="00D550D5">
      <w:pPr>
        <w:spacing w:after="0" w:line="240" w:lineRule="auto"/>
        <w:ind w:firstLine="426"/>
        <w:jc w:val="both"/>
        <w:rPr>
          <w:sz w:val="24"/>
          <w:szCs w:val="24"/>
        </w:rPr>
      </w:pPr>
    </w:p>
    <w:p w14:paraId="2C96CBE6" w14:textId="17751BDA" w:rsidR="00D550D5" w:rsidRDefault="00D550D5" w:rsidP="00D550D5">
      <w:pPr>
        <w:spacing w:after="0" w:line="240" w:lineRule="auto"/>
        <w:ind w:firstLine="426"/>
        <w:jc w:val="both"/>
        <w:rPr>
          <w:sz w:val="24"/>
          <w:szCs w:val="24"/>
        </w:rPr>
      </w:pPr>
      <w:r w:rsidRPr="00D550D5">
        <w:rPr>
          <w:sz w:val="24"/>
          <w:szCs w:val="24"/>
        </w:rPr>
        <w:t>Estimadas familias</w:t>
      </w:r>
      <w:r>
        <w:rPr>
          <w:sz w:val="24"/>
          <w:szCs w:val="24"/>
        </w:rPr>
        <w:t>:</w:t>
      </w:r>
    </w:p>
    <w:p w14:paraId="23B6394F" w14:textId="20C163E4" w:rsidR="00D550D5" w:rsidRDefault="00D550D5" w:rsidP="00D550D5">
      <w:pPr>
        <w:spacing w:after="0" w:line="240" w:lineRule="auto"/>
        <w:ind w:firstLine="426"/>
        <w:jc w:val="both"/>
        <w:rPr>
          <w:sz w:val="24"/>
          <w:szCs w:val="24"/>
        </w:rPr>
      </w:pPr>
    </w:p>
    <w:p w14:paraId="71F954A1" w14:textId="57A26279" w:rsidR="00D550D5" w:rsidRDefault="00D550D5" w:rsidP="00D550D5">
      <w:pPr>
        <w:spacing w:after="0" w:line="240" w:lineRule="auto"/>
        <w:ind w:firstLine="426"/>
        <w:jc w:val="both"/>
        <w:rPr>
          <w:sz w:val="24"/>
          <w:szCs w:val="24"/>
        </w:rPr>
      </w:pPr>
      <w:r>
        <w:rPr>
          <w:sz w:val="24"/>
          <w:szCs w:val="24"/>
        </w:rPr>
        <w:t xml:space="preserve">Nos ponemos en contacto con </w:t>
      </w:r>
      <w:r w:rsidR="007C21B6">
        <w:rPr>
          <w:sz w:val="24"/>
          <w:szCs w:val="24"/>
        </w:rPr>
        <w:t>ustedes</w:t>
      </w:r>
      <w:r>
        <w:rPr>
          <w:sz w:val="24"/>
          <w:szCs w:val="24"/>
        </w:rPr>
        <w:t xml:space="preserve"> para informar</w:t>
      </w:r>
      <w:r w:rsidR="007C21B6">
        <w:rPr>
          <w:sz w:val="24"/>
          <w:szCs w:val="24"/>
        </w:rPr>
        <w:t>les</w:t>
      </w:r>
      <w:r>
        <w:rPr>
          <w:sz w:val="24"/>
          <w:szCs w:val="24"/>
        </w:rPr>
        <w:t xml:space="preserve"> </w:t>
      </w:r>
      <w:r w:rsidRPr="00325605">
        <w:rPr>
          <w:sz w:val="24"/>
          <w:szCs w:val="24"/>
        </w:rPr>
        <w:t xml:space="preserve">de que </w:t>
      </w:r>
      <w:r>
        <w:rPr>
          <w:sz w:val="24"/>
          <w:szCs w:val="24"/>
        </w:rPr>
        <w:t xml:space="preserve">el </w:t>
      </w:r>
      <w:r w:rsidRPr="00F427A5">
        <w:rPr>
          <w:b/>
          <w:bCs/>
          <w:sz w:val="24"/>
          <w:szCs w:val="24"/>
        </w:rPr>
        <w:t>miércoles 11 de mayo</w:t>
      </w:r>
      <w:r>
        <w:rPr>
          <w:sz w:val="24"/>
          <w:szCs w:val="24"/>
        </w:rPr>
        <w:t xml:space="preserve"> tenemos previsto realizar con 3ºESO una </w:t>
      </w:r>
      <w:r w:rsidRPr="00F427A5">
        <w:rPr>
          <w:sz w:val="24"/>
          <w:szCs w:val="24"/>
          <w:u w:val="single"/>
        </w:rPr>
        <w:t>excursión al Ibón de Piedrafita desde Tramacastilla de Tena</w:t>
      </w:r>
      <w:r w:rsidR="005300DF">
        <w:rPr>
          <w:sz w:val="24"/>
          <w:szCs w:val="24"/>
        </w:rPr>
        <w:t xml:space="preserve"> (Huesca).</w:t>
      </w:r>
    </w:p>
    <w:p w14:paraId="0B590B0B" w14:textId="7209685B" w:rsidR="00D550D5" w:rsidRDefault="00D550D5" w:rsidP="00D550D5">
      <w:pPr>
        <w:spacing w:after="0" w:line="240" w:lineRule="auto"/>
        <w:ind w:firstLine="426"/>
        <w:jc w:val="both"/>
        <w:rPr>
          <w:sz w:val="24"/>
          <w:szCs w:val="24"/>
        </w:rPr>
      </w:pPr>
    </w:p>
    <w:p w14:paraId="6DF55036" w14:textId="0BA893B4" w:rsidR="00D550D5" w:rsidRDefault="00D550D5" w:rsidP="00D550D5">
      <w:pPr>
        <w:spacing w:after="0" w:line="240" w:lineRule="auto"/>
        <w:ind w:firstLine="426"/>
        <w:jc w:val="both"/>
        <w:rPr>
          <w:sz w:val="24"/>
          <w:szCs w:val="24"/>
        </w:rPr>
      </w:pPr>
      <w:r>
        <w:rPr>
          <w:sz w:val="24"/>
          <w:szCs w:val="24"/>
        </w:rPr>
        <w:t>Se trata de una actividad incluida en la Programación del Departamento</w:t>
      </w:r>
      <w:r w:rsidR="005300DF">
        <w:rPr>
          <w:sz w:val="24"/>
          <w:szCs w:val="24"/>
        </w:rPr>
        <w:t>;</w:t>
      </w:r>
      <w:r>
        <w:rPr>
          <w:sz w:val="24"/>
          <w:szCs w:val="24"/>
        </w:rPr>
        <w:t xml:space="preserve"> pero que, por </w:t>
      </w:r>
      <w:r w:rsidR="00F427A5">
        <w:rPr>
          <w:sz w:val="24"/>
          <w:szCs w:val="24"/>
        </w:rPr>
        <w:t xml:space="preserve">no ser gratuita, </w:t>
      </w:r>
      <w:r>
        <w:rPr>
          <w:sz w:val="24"/>
          <w:szCs w:val="24"/>
        </w:rPr>
        <w:t xml:space="preserve">no tiene carácter obligatorio. </w:t>
      </w:r>
    </w:p>
    <w:p w14:paraId="0EDB8E24" w14:textId="4C2E8E22" w:rsidR="001E321C" w:rsidRDefault="001E321C" w:rsidP="00D550D5">
      <w:pPr>
        <w:spacing w:after="0" w:line="240" w:lineRule="auto"/>
        <w:ind w:firstLine="426"/>
        <w:jc w:val="both"/>
        <w:rPr>
          <w:sz w:val="24"/>
          <w:szCs w:val="24"/>
        </w:rPr>
      </w:pPr>
    </w:p>
    <w:p w14:paraId="25F4D121" w14:textId="35B944CA" w:rsidR="007407CC" w:rsidRDefault="007407CC" w:rsidP="00D550D5">
      <w:pPr>
        <w:spacing w:after="0" w:line="240" w:lineRule="auto"/>
        <w:ind w:firstLine="426"/>
        <w:jc w:val="both"/>
        <w:rPr>
          <w:sz w:val="24"/>
          <w:szCs w:val="24"/>
        </w:rPr>
      </w:pPr>
      <w:r>
        <w:rPr>
          <w:sz w:val="24"/>
          <w:szCs w:val="24"/>
        </w:rPr>
        <w:t>El desplazamiento lo har</w:t>
      </w:r>
      <w:r w:rsidR="007C21B6">
        <w:rPr>
          <w:sz w:val="24"/>
          <w:szCs w:val="24"/>
        </w:rPr>
        <w:t>e</w:t>
      </w:r>
      <w:r>
        <w:rPr>
          <w:sz w:val="24"/>
          <w:szCs w:val="24"/>
        </w:rPr>
        <w:t xml:space="preserve">mos en </w:t>
      </w:r>
      <w:r w:rsidR="00F427A5">
        <w:rPr>
          <w:sz w:val="24"/>
          <w:szCs w:val="24"/>
        </w:rPr>
        <w:t>autobús,</w:t>
      </w:r>
      <w:r>
        <w:rPr>
          <w:sz w:val="24"/>
          <w:szCs w:val="24"/>
        </w:rPr>
        <w:t xml:space="preserve"> saliendo aproximadamente a las 07:00h. desde el instituto, y regresa</w:t>
      </w:r>
      <w:r w:rsidR="00325605">
        <w:rPr>
          <w:sz w:val="24"/>
          <w:szCs w:val="24"/>
        </w:rPr>
        <w:t>ndo</w:t>
      </w:r>
      <w:r>
        <w:rPr>
          <w:sz w:val="24"/>
          <w:szCs w:val="24"/>
        </w:rPr>
        <w:t xml:space="preserve"> aproximadamente a partir de las 17:00h.</w:t>
      </w:r>
      <w:r w:rsidR="00B25CE9">
        <w:rPr>
          <w:sz w:val="24"/>
          <w:szCs w:val="24"/>
        </w:rPr>
        <w:t xml:space="preserve"> En el caso de que el día de la actividad la meteorología en la zona fuese adversa, se valoraría, como primera opción, buscar una fecha alternativa y, como segunda opción, realizar la excursión por otra zona natural de nuestra comunidad autónoma</w:t>
      </w:r>
      <w:r w:rsidR="005300DF">
        <w:rPr>
          <w:sz w:val="24"/>
          <w:szCs w:val="24"/>
        </w:rPr>
        <w:t>.</w:t>
      </w:r>
    </w:p>
    <w:p w14:paraId="16693E7D" w14:textId="5E8EED8B" w:rsidR="00325605" w:rsidRDefault="00325605" w:rsidP="00D550D5">
      <w:pPr>
        <w:spacing w:after="0" w:line="240" w:lineRule="auto"/>
        <w:ind w:firstLine="426"/>
        <w:jc w:val="both"/>
        <w:rPr>
          <w:sz w:val="24"/>
          <w:szCs w:val="24"/>
        </w:rPr>
      </w:pPr>
    </w:p>
    <w:p w14:paraId="2C3BC6D0" w14:textId="4C55B1EF" w:rsidR="00325605" w:rsidRDefault="00325605" w:rsidP="00D550D5">
      <w:pPr>
        <w:spacing w:after="0" w:line="240" w:lineRule="auto"/>
        <w:ind w:firstLine="426"/>
        <w:jc w:val="both"/>
        <w:rPr>
          <w:sz w:val="24"/>
          <w:szCs w:val="24"/>
        </w:rPr>
      </w:pPr>
      <w:r>
        <w:rPr>
          <w:sz w:val="24"/>
          <w:szCs w:val="24"/>
        </w:rPr>
        <w:t xml:space="preserve">El precio de la actividad </w:t>
      </w:r>
      <w:r w:rsidR="00B25CE9">
        <w:rPr>
          <w:sz w:val="24"/>
          <w:szCs w:val="24"/>
        </w:rPr>
        <w:t>no se prevé que exceda los</w:t>
      </w:r>
      <w:r>
        <w:rPr>
          <w:sz w:val="24"/>
          <w:szCs w:val="24"/>
        </w:rPr>
        <w:t xml:space="preserve"> 15€ por alumno, ajustando el importe definitivo una vez finalizado el periodo de preinscripción.</w:t>
      </w:r>
    </w:p>
    <w:p w14:paraId="2A05223A" w14:textId="21FEDA7F" w:rsidR="00325605" w:rsidRDefault="00325605" w:rsidP="00D550D5">
      <w:pPr>
        <w:spacing w:after="0" w:line="240" w:lineRule="auto"/>
        <w:ind w:firstLine="426"/>
        <w:jc w:val="both"/>
        <w:rPr>
          <w:sz w:val="24"/>
          <w:szCs w:val="24"/>
        </w:rPr>
      </w:pPr>
    </w:p>
    <w:p w14:paraId="4911024B" w14:textId="3F971C9F" w:rsidR="00325605" w:rsidRDefault="00325605" w:rsidP="00D550D5">
      <w:pPr>
        <w:spacing w:after="0" w:line="240" w:lineRule="auto"/>
        <w:ind w:firstLine="426"/>
        <w:jc w:val="both"/>
        <w:rPr>
          <w:sz w:val="24"/>
          <w:szCs w:val="24"/>
        </w:rPr>
      </w:pPr>
      <w:r>
        <w:rPr>
          <w:sz w:val="24"/>
          <w:szCs w:val="24"/>
        </w:rPr>
        <w:t>Si desean que su hijo/a participe en esta actividad, deben realizar</w:t>
      </w:r>
      <w:r w:rsidR="007C21B6">
        <w:rPr>
          <w:sz w:val="24"/>
          <w:szCs w:val="24"/>
        </w:rPr>
        <w:t xml:space="preserve">, del </w:t>
      </w:r>
      <w:r w:rsidR="007C21B6" w:rsidRPr="00ED0BA5">
        <w:rPr>
          <w:b/>
          <w:bCs/>
          <w:sz w:val="24"/>
          <w:szCs w:val="24"/>
        </w:rPr>
        <w:t>10 al 22 de marzo</w:t>
      </w:r>
      <w:r w:rsidR="007C21B6">
        <w:rPr>
          <w:b/>
          <w:bCs/>
          <w:sz w:val="24"/>
          <w:szCs w:val="24"/>
        </w:rPr>
        <w:t>,</w:t>
      </w:r>
      <w:r>
        <w:rPr>
          <w:sz w:val="24"/>
          <w:szCs w:val="24"/>
        </w:rPr>
        <w:t xml:space="preserve"> el ingreso de </w:t>
      </w:r>
      <w:r w:rsidR="00B6302D">
        <w:rPr>
          <w:b/>
          <w:bCs/>
          <w:sz w:val="24"/>
          <w:szCs w:val="24"/>
        </w:rPr>
        <w:t>6</w:t>
      </w:r>
      <w:r w:rsidRPr="00325605">
        <w:rPr>
          <w:b/>
          <w:bCs/>
          <w:sz w:val="24"/>
          <w:szCs w:val="24"/>
        </w:rPr>
        <w:t xml:space="preserve">€ </w:t>
      </w:r>
      <w:r w:rsidRPr="00325605">
        <w:rPr>
          <w:sz w:val="24"/>
          <w:szCs w:val="24"/>
        </w:rPr>
        <w:t>como señal</w:t>
      </w:r>
      <w:r w:rsidR="007C21B6">
        <w:rPr>
          <w:sz w:val="24"/>
          <w:szCs w:val="24"/>
        </w:rPr>
        <w:t xml:space="preserve">. Este pago debe realizarse </w:t>
      </w:r>
      <w:r>
        <w:rPr>
          <w:sz w:val="24"/>
          <w:szCs w:val="24"/>
        </w:rPr>
        <w:t xml:space="preserve">a través de </w:t>
      </w:r>
      <w:r w:rsidR="005300DF">
        <w:rPr>
          <w:sz w:val="24"/>
          <w:szCs w:val="24"/>
        </w:rPr>
        <w:t xml:space="preserve">la </w:t>
      </w:r>
      <w:r w:rsidR="007C21B6">
        <w:rPr>
          <w:sz w:val="24"/>
          <w:szCs w:val="24"/>
        </w:rPr>
        <w:t>web del instituto, pinchando en el enlace “PAGO DE PREINSCRIPCIÓN DE LA EXCURSIÓN AL IBÓN DE PIEDRAFITA”</w:t>
      </w:r>
      <w:r w:rsidR="005300DF">
        <w:rPr>
          <w:sz w:val="24"/>
          <w:szCs w:val="24"/>
        </w:rPr>
        <w:t>,</w:t>
      </w:r>
      <w:r w:rsidR="007C21B6">
        <w:rPr>
          <w:sz w:val="24"/>
          <w:szCs w:val="24"/>
        </w:rPr>
        <w:t xml:space="preserve"> que encontrarán en </w:t>
      </w:r>
      <w:r>
        <w:rPr>
          <w:sz w:val="24"/>
          <w:szCs w:val="24"/>
        </w:rPr>
        <w:t xml:space="preserve">la página </w:t>
      </w:r>
      <w:r w:rsidR="007C21B6">
        <w:rPr>
          <w:sz w:val="24"/>
          <w:szCs w:val="24"/>
        </w:rPr>
        <w:t xml:space="preserve">principal de la </w:t>
      </w:r>
      <w:r>
        <w:rPr>
          <w:sz w:val="24"/>
          <w:szCs w:val="24"/>
        </w:rPr>
        <w:t>web</w:t>
      </w:r>
      <w:r w:rsidR="007C21B6">
        <w:rPr>
          <w:sz w:val="24"/>
          <w:szCs w:val="24"/>
        </w:rPr>
        <w:t xml:space="preserve">, </w:t>
      </w:r>
      <w:r>
        <w:rPr>
          <w:sz w:val="24"/>
          <w:szCs w:val="24"/>
        </w:rPr>
        <w:t>y segui</w:t>
      </w:r>
      <w:r w:rsidR="007C21B6">
        <w:rPr>
          <w:sz w:val="24"/>
          <w:szCs w:val="24"/>
        </w:rPr>
        <w:t>r</w:t>
      </w:r>
      <w:r>
        <w:rPr>
          <w:sz w:val="24"/>
          <w:szCs w:val="24"/>
        </w:rPr>
        <w:t xml:space="preserve"> las instrucciones. </w:t>
      </w:r>
    </w:p>
    <w:p w14:paraId="4C8AC41B" w14:textId="02920BDD" w:rsidR="004B1E84" w:rsidRDefault="004B1E84" w:rsidP="00D550D5">
      <w:pPr>
        <w:spacing w:after="0" w:line="240" w:lineRule="auto"/>
        <w:ind w:firstLine="426"/>
        <w:jc w:val="both"/>
        <w:rPr>
          <w:sz w:val="24"/>
          <w:szCs w:val="24"/>
        </w:rPr>
      </w:pPr>
    </w:p>
    <w:p w14:paraId="37DDDEC6" w14:textId="55B82254" w:rsidR="004B1E84" w:rsidRDefault="004B1E84" w:rsidP="00D550D5">
      <w:pPr>
        <w:spacing w:after="0" w:line="240" w:lineRule="auto"/>
        <w:ind w:firstLine="426"/>
        <w:jc w:val="both"/>
        <w:rPr>
          <w:sz w:val="24"/>
          <w:szCs w:val="24"/>
        </w:rPr>
      </w:pPr>
      <w:r>
        <w:rPr>
          <w:sz w:val="24"/>
          <w:szCs w:val="24"/>
        </w:rPr>
        <w:t xml:space="preserve">Si se produjera </w:t>
      </w:r>
      <w:r w:rsidRPr="00836A6B">
        <w:rPr>
          <w:sz w:val="24"/>
          <w:szCs w:val="24"/>
        </w:rPr>
        <w:t>un problema con el pago</w:t>
      </w:r>
      <w:r>
        <w:rPr>
          <w:sz w:val="24"/>
          <w:szCs w:val="24"/>
        </w:rPr>
        <w:t>, les rogamos que se pongan</w:t>
      </w:r>
      <w:r w:rsidRPr="00836A6B">
        <w:rPr>
          <w:sz w:val="24"/>
          <w:szCs w:val="24"/>
        </w:rPr>
        <w:t xml:space="preserve"> </w:t>
      </w:r>
      <w:r>
        <w:rPr>
          <w:sz w:val="24"/>
          <w:szCs w:val="24"/>
        </w:rPr>
        <w:t>en contacto escribiendo al</w:t>
      </w:r>
      <w:r w:rsidRPr="00836A6B">
        <w:rPr>
          <w:sz w:val="24"/>
          <w:szCs w:val="24"/>
        </w:rPr>
        <w:t xml:space="preserve"> correo</w:t>
      </w:r>
      <w:r>
        <w:rPr>
          <w:sz w:val="24"/>
          <w:szCs w:val="24"/>
        </w:rPr>
        <w:t xml:space="preserve"> electrónico</w:t>
      </w:r>
      <w:r w:rsidRPr="00836A6B">
        <w:rPr>
          <w:sz w:val="24"/>
          <w:szCs w:val="24"/>
        </w:rPr>
        <w:t> </w:t>
      </w:r>
      <w:hyperlink r:id="rId6" w:tgtFrame="_blank" w:history="1">
        <w:r w:rsidRPr="00836A6B">
          <w:rPr>
            <w:rStyle w:val="Hipervnculo"/>
            <w:sz w:val="24"/>
            <w:szCs w:val="24"/>
          </w:rPr>
          <w:t>secretaria@iespilarlorengar.com</w:t>
        </w:r>
      </w:hyperlink>
      <w:r>
        <w:rPr>
          <w:sz w:val="24"/>
          <w:szCs w:val="24"/>
        </w:rPr>
        <w:t>.</w:t>
      </w:r>
    </w:p>
    <w:p w14:paraId="1790FF92" w14:textId="30A9454E" w:rsidR="00ED0BA5" w:rsidRDefault="00ED0BA5" w:rsidP="00D550D5">
      <w:pPr>
        <w:spacing w:after="0" w:line="240" w:lineRule="auto"/>
        <w:ind w:firstLine="426"/>
        <w:jc w:val="both"/>
        <w:rPr>
          <w:sz w:val="24"/>
          <w:szCs w:val="24"/>
        </w:rPr>
      </w:pPr>
    </w:p>
    <w:p w14:paraId="68D47CD4" w14:textId="5C2F6CB5" w:rsidR="00ED0BA5" w:rsidRDefault="00ED0BA5" w:rsidP="00D550D5">
      <w:pPr>
        <w:spacing w:after="0" w:line="240" w:lineRule="auto"/>
        <w:ind w:firstLine="426"/>
        <w:jc w:val="both"/>
        <w:rPr>
          <w:sz w:val="24"/>
          <w:szCs w:val="24"/>
        </w:rPr>
      </w:pPr>
      <w:r w:rsidRPr="00ED0BA5">
        <w:rPr>
          <w:b/>
          <w:bCs/>
          <w:sz w:val="24"/>
          <w:szCs w:val="24"/>
        </w:rPr>
        <w:t xml:space="preserve">El </w:t>
      </w:r>
      <w:r w:rsidR="00B25CE9">
        <w:rPr>
          <w:b/>
          <w:bCs/>
          <w:sz w:val="24"/>
          <w:szCs w:val="24"/>
        </w:rPr>
        <w:t xml:space="preserve">importe de la actividad no se devolverá si el alumno finalmente no realiza la </w:t>
      </w:r>
      <w:r w:rsidR="007C21B6">
        <w:rPr>
          <w:b/>
          <w:bCs/>
          <w:sz w:val="24"/>
          <w:szCs w:val="24"/>
        </w:rPr>
        <w:t>excursión</w:t>
      </w:r>
      <w:r w:rsidR="007C21B6" w:rsidRPr="007C21B6">
        <w:rPr>
          <w:sz w:val="24"/>
          <w:szCs w:val="24"/>
        </w:rPr>
        <w:t>,</w:t>
      </w:r>
      <w:r w:rsidR="00B25CE9">
        <w:rPr>
          <w:b/>
          <w:bCs/>
          <w:sz w:val="24"/>
          <w:szCs w:val="24"/>
        </w:rPr>
        <w:t xml:space="preserve"> </w:t>
      </w:r>
      <w:r w:rsidR="00B25CE9">
        <w:rPr>
          <w:sz w:val="24"/>
          <w:szCs w:val="24"/>
        </w:rPr>
        <w:t xml:space="preserve">ya que </w:t>
      </w:r>
      <w:r w:rsidR="005300DF">
        <w:rPr>
          <w:sz w:val="24"/>
          <w:szCs w:val="24"/>
        </w:rPr>
        <w:t xml:space="preserve">hay que seguir pagando </w:t>
      </w:r>
      <w:r w:rsidR="00B25CE9">
        <w:rPr>
          <w:sz w:val="24"/>
          <w:szCs w:val="24"/>
        </w:rPr>
        <w:t>la plaza de autobús del alumno.</w:t>
      </w:r>
    </w:p>
    <w:p w14:paraId="45EBD204" w14:textId="02E4BE0C" w:rsidR="004B1E84" w:rsidRDefault="004B1E84" w:rsidP="00D550D5">
      <w:pPr>
        <w:spacing w:after="0" w:line="240" w:lineRule="auto"/>
        <w:ind w:firstLine="426"/>
        <w:jc w:val="both"/>
        <w:rPr>
          <w:sz w:val="24"/>
          <w:szCs w:val="24"/>
        </w:rPr>
      </w:pPr>
    </w:p>
    <w:p w14:paraId="133F087B" w14:textId="3EE7A77A" w:rsidR="00D550D5" w:rsidRPr="00D550D5" w:rsidRDefault="004B1E84" w:rsidP="004B1E84">
      <w:pPr>
        <w:pStyle w:val="NormalWeb"/>
        <w:spacing w:before="0" w:beforeAutospacing="0" w:after="200" w:afterAutospacing="0"/>
        <w:ind w:firstLine="567"/>
        <w:jc w:val="both"/>
      </w:pPr>
      <w:r>
        <w:rPr>
          <w:rFonts w:ascii="Calibri" w:hAnsi="Calibri" w:cs="Calibri"/>
          <w:color w:val="000000"/>
        </w:rPr>
        <w:t>Sin otro particular, reciban un cordial saludo.</w:t>
      </w:r>
    </w:p>
    <w:p w14:paraId="0C3ECD2B" w14:textId="1D44BB65" w:rsidR="00ED2DCC" w:rsidRDefault="004B1E84" w:rsidP="00ED2DCC">
      <w:pPr>
        <w:spacing w:after="0" w:line="240" w:lineRule="auto"/>
        <w:rPr>
          <w:b/>
          <w:bCs/>
          <w:sz w:val="28"/>
          <w:szCs w:val="28"/>
        </w:rPr>
      </w:pPr>
      <w:r>
        <w:rPr>
          <w:noProof/>
          <w:sz w:val="24"/>
          <w:szCs w:val="24"/>
        </w:rPr>
        <w:drawing>
          <wp:anchor distT="0" distB="0" distL="114300" distR="114300" simplePos="0" relativeHeight="251658240" behindDoc="0" locked="0" layoutInCell="1" allowOverlap="1" wp14:anchorId="059EC35D" wp14:editId="4F3806A5">
            <wp:simplePos x="0" y="0"/>
            <wp:positionH relativeFrom="margin">
              <wp:posOffset>1466215</wp:posOffset>
            </wp:positionH>
            <wp:positionV relativeFrom="paragraph">
              <wp:posOffset>91440</wp:posOffset>
            </wp:positionV>
            <wp:extent cx="2743200" cy="1865779"/>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743200" cy="1865779"/>
                    </a:xfrm>
                    <a:prstGeom prst="rect">
                      <a:avLst/>
                    </a:prstGeom>
                  </pic:spPr>
                </pic:pic>
              </a:graphicData>
            </a:graphic>
            <wp14:sizeRelH relativeFrom="page">
              <wp14:pctWidth>0</wp14:pctWidth>
            </wp14:sizeRelH>
            <wp14:sizeRelV relativeFrom="page">
              <wp14:pctHeight>0</wp14:pctHeight>
            </wp14:sizeRelV>
          </wp:anchor>
        </w:drawing>
      </w:r>
    </w:p>
    <w:p w14:paraId="0BF22266" w14:textId="7F886889" w:rsidR="00ED2DCC" w:rsidRPr="00ED2DCC" w:rsidRDefault="00ED2DCC">
      <w:pPr>
        <w:rPr>
          <w:b/>
          <w:bCs/>
          <w:sz w:val="28"/>
          <w:szCs w:val="28"/>
        </w:rPr>
      </w:pPr>
    </w:p>
    <w:sectPr w:rsidR="00ED2DCC" w:rsidRPr="00ED2DCC" w:rsidSect="00D550D5">
      <w:headerReference w:type="default" r:id="rId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B225" w14:textId="77777777" w:rsidR="000D6A32" w:rsidRDefault="000D6A32" w:rsidP="00ED2DCC">
      <w:pPr>
        <w:spacing w:after="0" w:line="240" w:lineRule="auto"/>
      </w:pPr>
      <w:r>
        <w:separator/>
      </w:r>
    </w:p>
  </w:endnote>
  <w:endnote w:type="continuationSeparator" w:id="0">
    <w:p w14:paraId="10D1F423" w14:textId="77777777" w:rsidR="000D6A32" w:rsidRDefault="000D6A32" w:rsidP="00ED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404F" w14:textId="77777777" w:rsidR="000D6A32" w:rsidRDefault="000D6A32" w:rsidP="00ED2DCC">
      <w:pPr>
        <w:spacing w:after="0" w:line="240" w:lineRule="auto"/>
      </w:pPr>
      <w:r>
        <w:separator/>
      </w:r>
    </w:p>
  </w:footnote>
  <w:footnote w:type="continuationSeparator" w:id="0">
    <w:p w14:paraId="13AE4D5A" w14:textId="77777777" w:rsidR="000D6A32" w:rsidRDefault="000D6A32" w:rsidP="00ED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6475"/>
      <w:gridCol w:w="2030"/>
    </w:tblGrid>
    <w:tr w:rsidR="00ED0BA5" w14:paraId="30DC0312" w14:textId="77777777" w:rsidTr="00ED0BA5">
      <w:trPr>
        <w:cantSplit/>
        <w:trHeight w:val="737"/>
        <w:tblHeader/>
      </w:trPr>
      <w:tc>
        <w:tcPr>
          <w:tcW w:w="2269" w:type="dxa"/>
          <w:vAlign w:val="center"/>
        </w:tcPr>
        <w:p w14:paraId="1245EECE" w14:textId="77777777" w:rsidR="00ED0BA5" w:rsidRDefault="00ED0BA5" w:rsidP="00ED0BA5">
          <w:pPr>
            <w:pBdr>
              <w:top w:val="nil"/>
              <w:left w:val="nil"/>
              <w:bottom w:val="nil"/>
              <w:right w:val="nil"/>
              <w:between w:val="nil"/>
            </w:pBdr>
            <w:tabs>
              <w:tab w:val="center" w:pos="4252"/>
              <w:tab w:val="right" w:pos="8504"/>
            </w:tabs>
            <w:rPr>
              <w:b/>
              <w:color w:val="000000"/>
            </w:rPr>
          </w:pPr>
          <w:r>
            <w:rPr>
              <w:noProof/>
              <w:color w:val="000000"/>
            </w:rPr>
            <w:drawing>
              <wp:inline distT="0" distB="0" distL="0" distR="0" wp14:anchorId="29523FBD" wp14:editId="53640FCC">
                <wp:extent cx="1257300" cy="423545"/>
                <wp:effectExtent l="0" t="0" r="0" b="0"/>
                <wp:docPr id="11" name="image1.png" descr="PL_logotipo_gif"/>
                <wp:cNvGraphicFramePr/>
                <a:graphic xmlns:a="http://schemas.openxmlformats.org/drawingml/2006/main">
                  <a:graphicData uri="http://schemas.openxmlformats.org/drawingml/2006/picture">
                    <pic:pic xmlns:pic="http://schemas.openxmlformats.org/drawingml/2006/picture">
                      <pic:nvPicPr>
                        <pic:cNvPr id="0" name="image1.png" descr="PL_logotipo_gif"/>
                        <pic:cNvPicPr preferRelativeResize="0"/>
                      </pic:nvPicPr>
                      <pic:blipFill>
                        <a:blip r:embed="rId1"/>
                        <a:srcRect/>
                        <a:stretch>
                          <a:fillRect/>
                        </a:stretch>
                      </pic:blipFill>
                      <pic:spPr>
                        <a:xfrm>
                          <a:off x="0" y="0"/>
                          <a:ext cx="1257300" cy="423545"/>
                        </a:xfrm>
                        <a:prstGeom prst="rect">
                          <a:avLst/>
                        </a:prstGeom>
                        <a:ln/>
                      </pic:spPr>
                    </pic:pic>
                  </a:graphicData>
                </a:graphic>
              </wp:inline>
            </w:drawing>
          </w:r>
        </w:p>
      </w:tc>
      <w:tc>
        <w:tcPr>
          <w:tcW w:w="6475" w:type="dxa"/>
          <w:vAlign w:val="center"/>
        </w:tcPr>
        <w:p w14:paraId="1FE713B4" w14:textId="11FA8BD2" w:rsidR="00ED0BA5" w:rsidRDefault="00ED0BA5" w:rsidP="00ED0BA5">
          <w:pPr>
            <w:pBdr>
              <w:top w:val="nil"/>
              <w:left w:val="nil"/>
              <w:bottom w:val="nil"/>
              <w:right w:val="nil"/>
              <w:between w:val="nil"/>
            </w:pBdr>
            <w:tabs>
              <w:tab w:val="center" w:pos="4252"/>
              <w:tab w:val="right" w:pos="8504"/>
            </w:tabs>
            <w:jc w:val="center"/>
            <w:rPr>
              <w:b/>
              <w:color w:val="000000"/>
              <w:sz w:val="32"/>
              <w:szCs w:val="32"/>
            </w:rPr>
          </w:pPr>
          <w:r>
            <w:rPr>
              <w:b/>
              <w:color w:val="000000"/>
              <w:sz w:val="32"/>
              <w:szCs w:val="32"/>
            </w:rPr>
            <w:t>Departamento de Educación Física</w:t>
          </w:r>
        </w:p>
      </w:tc>
      <w:tc>
        <w:tcPr>
          <w:tcW w:w="2030" w:type="dxa"/>
          <w:vAlign w:val="center"/>
        </w:tcPr>
        <w:p w14:paraId="7EEBA313" w14:textId="77777777" w:rsidR="00ED0BA5" w:rsidRDefault="00ED0BA5" w:rsidP="00ED0BA5">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Curso 2021/2022</w:t>
          </w:r>
        </w:p>
      </w:tc>
    </w:tr>
    <w:tr w:rsidR="00ED0BA5" w14:paraId="71B78ABC" w14:textId="77777777" w:rsidTr="00ED0BA5">
      <w:trPr>
        <w:cantSplit/>
        <w:trHeight w:val="737"/>
        <w:tblHeader/>
      </w:trPr>
      <w:tc>
        <w:tcPr>
          <w:tcW w:w="10774" w:type="dxa"/>
          <w:gridSpan w:val="3"/>
          <w:vAlign w:val="center"/>
        </w:tcPr>
        <w:p w14:paraId="036E8410" w14:textId="77777777" w:rsidR="00ED0BA5" w:rsidRDefault="00ED0BA5" w:rsidP="00ED0BA5">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 xml:space="preserve">Actividad extraescolar </w:t>
          </w:r>
        </w:p>
        <w:p w14:paraId="41CD07F8" w14:textId="23864D28" w:rsidR="00ED0BA5" w:rsidRDefault="00ED0BA5" w:rsidP="00ED0BA5">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"Excursión al Ibón de Piedrafita desde Tramacastilla de Tena"</w:t>
          </w:r>
        </w:p>
      </w:tc>
    </w:tr>
  </w:tbl>
  <w:p w14:paraId="404CB0A6" w14:textId="68B21113" w:rsidR="00ED2DCC" w:rsidRDefault="00ED2DCC">
    <w:pPr>
      <w:pStyle w:val="Encabezado"/>
    </w:pPr>
  </w:p>
  <w:p w14:paraId="08584475" w14:textId="77777777" w:rsidR="00ED2DCC" w:rsidRDefault="00ED2D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CC"/>
    <w:rsid w:val="000D6A32"/>
    <w:rsid w:val="001E321C"/>
    <w:rsid w:val="00325605"/>
    <w:rsid w:val="003D5454"/>
    <w:rsid w:val="004B1E84"/>
    <w:rsid w:val="005300DF"/>
    <w:rsid w:val="005425E2"/>
    <w:rsid w:val="005F4E5F"/>
    <w:rsid w:val="00643D2F"/>
    <w:rsid w:val="007407CC"/>
    <w:rsid w:val="007C21B6"/>
    <w:rsid w:val="00A501E6"/>
    <w:rsid w:val="00B25CE9"/>
    <w:rsid w:val="00B6302D"/>
    <w:rsid w:val="00D550D5"/>
    <w:rsid w:val="00ED0BA5"/>
    <w:rsid w:val="00ED2DCC"/>
    <w:rsid w:val="00F42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D86A2"/>
  <w15:chartTrackingRefBased/>
  <w15:docId w15:val="{DD2AFB31-DA50-4C3B-AF7D-9F1A1D5C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D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2DCC"/>
  </w:style>
  <w:style w:type="paragraph" w:styleId="Piedepgina">
    <w:name w:val="footer"/>
    <w:basedOn w:val="Normal"/>
    <w:link w:val="PiedepginaCar"/>
    <w:uiPriority w:val="99"/>
    <w:unhideWhenUsed/>
    <w:rsid w:val="00ED2D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2DCC"/>
  </w:style>
  <w:style w:type="character" w:styleId="Hipervnculo">
    <w:name w:val="Hyperlink"/>
    <w:basedOn w:val="Fuentedeprrafopredeter"/>
    <w:uiPriority w:val="99"/>
    <w:unhideWhenUsed/>
    <w:rsid w:val="004B1E84"/>
    <w:rPr>
      <w:color w:val="0563C1" w:themeColor="hyperlink"/>
      <w:u w:val="single"/>
    </w:rPr>
  </w:style>
  <w:style w:type="paragraph" w:styleId="NormalWeb">
    <w:name w:val="Normal (Web)"/>
    <w:basedOn w:val="Normal"/>
    <w:uiPriority w:val="99"/>
    <w:unhideWhenUsed/>
    <w:rsid w:val="004B1E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iespilarlorenga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259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Beamonte Benedicto</dc:creator>
  <cp:keywords/>
  <dc:description/>
  <cp:lastModifiedBy>Alfonso Beamonte Benedicto</cp:lastModifiedBy>
  <cp:revision>7</cp:revision>
  <dcterms:created xsi:type="dcterms:W3CDTF">2022-02-23T15:46:00Z</dcterms:created>
  <dcterms:modified xsi:type="dcterms:W3CDTF">2022-03-06T09:32:00Z</dcterms:modified>
</cp:coreProperties>
</file>