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33" w:rsidRPr="00FB6331" w:rsidRDefault="000259A5">
      <w:pPr>
        <w:rPr>
          <w:rFonts w:ascii="Arial" w:hAnsi="Arial" w:cs="Arial"/>
          <w:sz w:val="36"/>
          <w:szCs w:val="36"/>
        </w:rPr>
      </w:pPr>
      <w:r w:rsidRPr="00FB6331">
        <w:rPr>
          <w:rFonts w:ascii="Arial" w:hAnsi="Arial" w:cs="Arial"/>
          <w:sz w:val="36"/>
          <w:szCs w:val="36"/>
        </w:rPr>
        <w:t>CONTENIDOS MÍNIMOS PARA 4º ESO.</w:t>
      </w:r>
    </w:p>
    <w:tbl>
      <w:tblPr>
        <w:tblStyle w:val="a"/>
        <w:tblW w:w="146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"/>
        <w:gridCol w:w="898"/>
        <w:gridCol w:w="6287"/>
        <w:gridCol w:w="1405"/>
        <w:gridCol w:w="2647"/>
        <w:gridCol w:w="2529"/>
      </w:tblGrid>
      <w:tr w:rsidR="002D0B33" w:rsidRPr="00FB6331">
        <w:tc>
          <w:tcPr>
            <w:tcW w:w="835" w:type="dxa"/>
            <w:vMerge w:val="restart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UD</w:t>
            </w:r>
          </w:p>
        </w:tc>
        <w:tc>
          <w:tcPr>
            <w:tcW w:w="898" w:type="dxa"/>
            <w:vMerge w:val="restart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EEAA</w:t>
            </w:r>
          </w:p>
        </w:tc>
        <w:tc>
          <w:tcPr>
            <w:tcW w:w="6287" w:type="dxa"/>
            <w:vMerge w:val="restart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CONTENIDO</w:t>
            </w:r>
          </w:p>
        </w:tc>
        <w:tc>
          <w:tcPr>
            <w:tcW w:w="1405" w:type="dxa"/>
            <w:vMerge w:val="restart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PERIODO</w:t>
            </w:r>
          </w:p>
        </w:tc>
        <w:tc>
          <w:tcPr>
            <w:tcW w:w="2647" w:type="dxa"/>
            <w:tcBorders>
              <w:bottom w:val="nil"/>
            </w:tcBorders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 / PENDIENTE</w:t>
            </w:r>
          </w:p>
        </w:tc>
        <w:tc>
          <w:tcPr>
            <w:tcW w:w="2529" w:type="dxa"/>
            <w:tcBorders>
              <w:bottom w:val="nil"/>
            </w:tcBorders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 / PENDIENTE</w:t>
            </w:r>
          </w:p>
        </w:tc>
      </w:tr>
      <w:tr w:rsidR="002D0B33" w:rsidRPr="00FB6331">
        <w:tc>
          <w:tcPr>
            <w:tcW w:w="835" w:type="dxa"/>
            <w:vMerge/>
            <w:vAlign w:val="center"/>
          </w:tcPr>
          <w:p w:rsidR="002D0B33" w:rsidRPr="00FB6331" w:rsidRDefault="002D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vAlign w:val="center"/>
          </w:tcPr>
          <w:p w:rsidR="002D0B33" w:rsidRPr="00FB6331" w:rsidRDefault="002D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87" w:type="dxa"/>
            <w:vMerge/>
            <w:vAlign w:val="center"/>
          </w:tcPr>
          <w:p w:rsidR="002D0B33" w:rsidRPr="00FB6331" w:rsidRDefault="002D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vAlign w:val="center"/>
          </w:tcPr>
          <w:p w:rsidR="002D0B33" w:rsidRPr="00FB6331" w:rsidRDefault="002D0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4º ESO NO BILINGÜE</w:t>
            </w:r>
          </w:p>
        </w:tc>
        <w:tc>
          <w:tcPr>
            <w:tcW w:w="2529" w:type="dxa"/>
            <w:tcBorders>
              <w:top w:val="nil"/>
            </w:tcBorders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4º ESO BILINGÜE</w:t>
            </w:r>
          </w:p>
        </w:tc>
      </w:tr>
      <w:tr w:rsidR="002D0B33" w:rsidRPr="00FB6331">
        <w:trPr>
          <w:trHeight w:val="567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2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1.1.1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Carrera</w:t>
            </w:r>
            <w:bookmarkStart w:id="0" w:name="_GoBack"/>
            <w:bookmarkEnd w:id="0"/>
            <w:r w:rsidRPr="00FB6331">
              <w:rPr>
                <w:rFonts w:ascii="Arial" w:hAnsi="Arial" w:cs="Arial"/>
              </w:rPr>
              <w:t xml:space="preserve"> de larga duración 1.</w:t>
            </w:r>
          </w:p>
        </w:tc>
        <w:tc>
          <w:tcPr>
            <w:tcW w:w="140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1º trimestre</w:t>
            </w: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</w:tr>
      <w:tr w:rsidR="002D0B33" w:rsidRPr="00FB6331">
        <w:trPr>
          <w:trHeight w:val="851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6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2.3.1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proofErr w:type="spellStart"/>
            <w:r w:rsidRPr="00FB6331">
              <w:rPr>
                <w:rFonts w:ascii="Arial" w:hAnsi="Arial" w:cs="Arial"/>
              </w:rPr>
              <w:t>Contracomunicación</w:t>
            </w:r>
            <w:proofErr w:type="spellEnd"/>
            <w:r w:rsidRPr="00FB6331">
              <w:rPr>
                <w:rFonts w:ascii="Arial" w:hAnsi="Arial" w:cs="Arial"/>
              </w:rPr>
              <w:t xml:space="preserve"> en actividades de cancha divida – Bádminton.</w:t>
            </w:r>
          </w:p>
        </w:tc>
        <w:tc>
          <w:tcPr>
            <w:tcW w:w="140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2º y 3º trimestre</w:t>
            </w: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</w:tr>
      <w:tr w:rsidR="002D0B33" w:rsidRPr="00FB6331">
        <w:trPr>
          <w:trHeight w:val="1134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7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3.1.2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Situaciones motrices de balonmano. Principio operacional: control significativo del balón y conservación colectiva del móvil.</w:t>
            </w:r>
          </w:p>
        </w:tc>
        <w:tc>
          <w:tcPr>
            <w:tcW w:w="1405" w:type="dxa"/>
            <w:vAlign w:val="center"/>
          </w:tcPr>
          <w:p w:rsidR="002D0B33" w:rsidRPr="00FB6331" w:rsidRDefault="002D0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No 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No realizado</w:t>
            </w:r>
          </w:p>
        </w:tc>
      </w:tr>
      <w:tr w:rsidR="002D0B33" w:rsidRPr="00FB6331">
        <w:trPr>
          <w:trHeight w:val="851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8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3.1.2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Situaciones motrices de voleibol. Principio operacional: control significativo del balón y conservación colectiva del móvil.</w:t>
            </w:r>
          </w:p>
        </w:tc>
        <w:tc>
          <w:tcPr>
            <w:tcW w:w="140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2º y 3º trimestre</w:t>
            </w: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Parcialmente realizado</w:t>
            </w:r>
          </w:p>
        </w:tc>
      </w:tr>
      <w:tr w:rsidR="002D0B33" w:rsidRPr="00FB6331">
        <w:trPr>
          <w:trHeight w:val="1134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7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3.3.2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Situaciones motrices de balonmano. Principios operacionales basados en encadenamientos de acciones, algoritmo de ataque y defensa.</w:t>
            </w:r>
          </w:p>
        </w:tc>
        <w:tc>
          <w:tcPr>
            <w:tcW w:w="1405" w:type="dxa"/>
            <w:vAlign w:val="center"/>
          </w:tcPr>
          <w:p w:rsidR="002D0B33" w:rsidRPr="00FB6331" w:rsidRDefault="002D0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No 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No realizado</w:t>
            </w:r>
          </w:p>
        </w:tc>
      </w:tr>
      <w:tr w:rsidR="002D0B33" w:rsidRPr="00FB6331">
        <w:trPr>
          <w:trHeight w:val="1134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8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3.3.2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Situaciones motrices de voleibol. Principios operacionales basados en encadenamientos de acciones, algoritmo de ataque y defensa.</w:t>
            </w:r>
          </w:p>
        </w:tc>
        <w:tc>
          <w:tcPr>
            <w:tcW w:w="140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2º y 3º trimestre</w:t>
            </w: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Parcialmente realizado</w:t>
            </w:r>
          </w:p>
        </w:tc>
      </w:tr>
      <w:tr w:rsidR="002D0B33" w:rsidRPr="00FB6331">
        <w:trPr>
          <w:trHeight w:val="567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5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4.1.3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Gestión de la incertidumbre en entornos próximos.</w:t>
            </w:r>
          </w:p>
        </w:tc>
        <w:tc>
          <w:tcPr>
            <w:tcW w:w="1405" w:type="dxa"/>
            <w:vAlign w:val="center"/>
          </w:tcPr>
          <w:p w:rsidR="002D0B33" w:rsidRPr="00FB6331" w:rsidRDefault="002D0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No 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No realizado</w:t>
            </w:r>
          </w:p>
        </w:tc>
      </w:tr>
      <w:tr w:rsidR="002D0B33" w:rsidRPr="00FB6331">
        <w:trPr>
          <w:trHeight w:val="567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5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4.3.5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Aplicación de estrategias en las carreras de orientación.</w:t>
            </w:r>
          </w:p>
        </w:tc>
        <w:tc>
          <w:tcPr>
            <w:tcW w:w="1405" w:type="dxa"/>
            <w:vAlign w:val="center"/>
          </w:tcPr>
          <w:p w:rsidR="002D0B33" w:rsidRPr="00FB6331" w:rsidRDefault="002D0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No 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No realizado</w:t>
            </w:r>
          </w:p>
        </w:tc>
      </w:tr>
      <w:tr w:rsidR="002D0B33" w:rsidRPr="00FB6331">
        <w:trPr>
          <w:trHeight w:val="567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4 y 11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5.2.1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Actividades de danza y expresión corporal: el proceso creativo.</w:t>
            </w:r>
          </w:p>
        </w:tc>
        <w:tc>
          <w:tcPr>
            <w:tcW w:w="140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2º trimestre</w:t>
            </w: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No 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</w:tr>
      <w:tr w:rsidR="002D0B33" w:rsidRPr="00FB6331">
        <w:trPr>
          <w:trHeight w:val="567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2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6.4.3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Conciencia de los efectos producidos tras la realización de AF.</w:t>
            </w:r>
          </w:p>
        </w:tc>
        <w:tc>
          <w:tcPr>
            <w:tcW w:w="140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1º y 3º trimestre</w:t>
            </w: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</w:tr>
      <w:tr w:rsidR="002D0B33" w:rsidRPr="00FB6331">
        <w:trPr>
          <w:trHeight w:val="851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lastRenderedPageBreak/>
              <w:t>Todas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6.5.3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Grado de cumplimiento de las recomendaciones de práctica. Análisis y conciencia crítica.</w:t>
            </w:r>
          </w:p>
        </w:tc>
        <w:tc>
          <w:tcPr>
            <w:tcW w:w="140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1º y 2º trimestre</w:t>
            </w: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</w:tr>
      <w:tr w:rsidR="002D0B33" w:rsidRPr="00FB6331">
        <w:trPr>
          <w:trHeight w:val="567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6.6.3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Calentamiento y vuelta a la calma.</w:t>
            </w:r>
          </w:p>
        </w:tc>
        <w:tc>
          <w:tcPr>
            <w:tcW w:w="140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1º trimestre</w:t>
            </w: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</w:tr>
      <w:tr w:rsidR="002D0B33" w:rsidRPr="00FB6331">
        <w:trPr>
          <w:trHeight w:val="567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7 y 8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6.7.2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Trabajo en equipo, aceptación de roles.</w:t>
            </w:r>
          </w:p>
        </w:tc>
        <w:tc>
          <w:tcPr>
            <w:tcW w:w="140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2º trimestre</w:t>
            </w: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No realizado</w:t>
            </w:r>
          </w:p>
        </w:tc>
      </w:tr>
      <w:tr w:rsidR="002D0B33" w:rsidRPr="00FB6331">
        <w:trPr>
          <w:trHeight w:val="567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Todas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6.8.3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Utilización del diálogo para la resolución de conflictos.</w:t>
            </w:r>
          </w:p>
        </w:tc>
        <w:tc>
          <w:tcPr>
            <w:tcW w:w="140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1º y 2º trimestre</w:t>
            </w: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</w:tr>
      <w:tr w:rsidR="002D0B33" w:rsidRPr="00FB6331">
        <w:trPr>
          <w:trHeight w:val="567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5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6.9.2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Actividades en la naturaleza y ocio activo.</w:t>
            </w:r>
          </w:p>
        </w:tc>
        <w:tc>
          <w:tcPr>
            <w:tcW w:w="1405" w:type="dxa"/>
            <w:vAlign w:val="center"/>
          </w:tcPr>
          <w:p w:rsidR="002D0B33" w:rsidRPr="00FB6331" w:rsidRDefault="002D0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No 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No realizado</w:t>
            </w:r>
          </w:p>
        </w:tc>
      </w:tr>
      <w:tr w:rsidR="002D0B33" w:rsidRPr="00FB6331">
        <w:trPr>
          <w:trHeight w:val="567"/>
        </w:trPr>
        <w:tc>
          <w:tcPr>
            <w:tcW w:w="835" w:type="dxa"/>
            <w:vAlign w:val="center"/>
          </w:tcPr>
          <w:p w:rsidR="002D0B33" w:rsidRPr="00FB6331" w:rsidRDefault="000259A5">
            <w:pPr>
              <w:spacing w:before="120"/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3</w:t>
            </w:r>
          </w:p>
          <w:p w:rsidR="002D0B33" w:rsidRPr="00FB6331" w:rsidRDefault="002D0B3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6.10.2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Primeros auxilios: protocolo básico de actuación.</w:t>
            </w:r>
          </w:p>
        </w:tc>
        <w:tc>
          <w:tcPr>
            <w:tcW w:w="140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3º trimestre</w:t>
            </w: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Parcialmente 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</w:tr>
      <w:tr w:rsidR="002D0B33" w:rsidRPr="00FB6331">
        <w:trPr>
          <w:trHeight w:val="567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Todas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6.11.2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Utilización del diálogo y las normas básicas de comunicación.</w:t>
            </w:r>
          </w:p>
        </w:tc>
        <w:tc>
          <w:tcPr>
            <w:tcW w:w="140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1º y 2º trimestre</w:t>
            </w: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</w:tr>
      <w:tr w:rsidR="002D0B33" w:rsidRPr="00FB6331">
        <w:trPr>
          <w:trHeight w:val="851"/>
        </w:trPr>
        <w:tc>
          <w:tcPr>
            <w:tcW w:w="83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2, 3, 6 y 8</w:t>
            </w:r>
          </w:p>
        </w:tc>
        <w:tc>
          <w:tcPr>
            <w:tcW w:w="898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6.12.2</w:t>
            </w:r>
          </w:p>
        </w:tc>
        <w:tc>
          <w:tcPr>
            <w:tcW w:w="6287" w:type="dxa"/>
            <w:vAlign w:val="center"/>
          </w:tcPr>
          <w:p w:rsidR="002D0B33" w:rsidRPr="00FB6331" w:rsidRDefault="000259A5">
            <w:pPr>
              <w:jc w:val="both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TIC: Uso de aplicaciones informáticas.</w:t>
            </w:r>
          </w:p>
        </w:tc>
        <w:tc>
          <w:tcPr>
            <w:tcW w:w="1405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3º trimestre</w:t>
            </w:r>
          </w:p>
        </w:tc>
        <w:tc>
          <w:tcPr>
            <w:tcW w:w="2647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  <w:tc>
          <w:tcPr>
            <w:tcW w:w="2529" w:type="dxa"/>
            <w:vAlign w:val="center"/>
          </w:tcPr>
          <w:p w:rsidR="002D0B33" w:rsidRPr="00FB6331" w:rsidRDefault="000259A5">
            <w:pPr>
              <w:jc w:val="center"/>
              <w:rPr>
                <w:rFonts w:ascii="Arial" w:hAnsi="Arial" w:cs="Arial"/>
              </w:rPr>
            </w:pPr>
            <w:r w:rsidRPr="00FB6331">
              <w:rPr>
                <w:rFonts w:ascii="Arial" w:hAnsi="Arial" w:cs="Arial"/>
              </w:rPr>
              <w:t>Realizado</w:t>
            </w:r>
          </w:p>
        </w:tc>
      </w:tr>
    </w:tbl>
    <w:p w:rsidR="002D0B33" w:rsidRDefault="002D0B33"/>
    <w:sectPr w:rsidR="002D0B33">
      <w:pgSz w:w="16838" w:h="11906"/>
      <w:pgMar w:top="1134" w:right="1417" w:bottom="84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D0B33"/>
    <w:rsid w:val="000259A5"/>
    <w:rsid w:val="002D0B33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3</cp:revision>
  <dcterms:created xsi:type="dcterms:W3CDTF">2020-06-16T15:29:00Z</dcterms:created>
  <dcterms:modified xsi:type="dcterms:W3CDTF">2020-06-16T15:29:00Z</dcterms:modified>
</cp:coreProperties>
</file>